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20" w:type="dxa"/>
        <w:jc w:val="center"/>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2093"/>
        <w:gridCol w:w="8027"/>
      </w:tblGrid>
      <w:tr w:rsidR="002E0658">
        <w:trPr>
          <w:trHeight w:val="1621"/>
          <w:jc w:val="center"/>
        </w:trPr>
        <w:tc>
          <w:tcPr>
            <w:tcW w:w="2093" w:type="dxa"/>
            <w:tcBorders>
              <w:top w:val="nil"/>
              <w:left w:val="nil"/>
              <w:bottom w:val="single" w:sz="18" w:space="0" w:color="000000"/>
              <w:right w:val="nil"/>
            </w:tcBorders>
            <w:shd w:val="clear" w:color="auto" w:fill="auto"/>
            <w:tcMar>
              <w:top w:w="80" w:type="dxa"/>
              <w:left w:w="80" w:type="dxa"/>
              <w:bottom w:w="80" w:type="dxa"/>
              <w:right w:w="80" w:type="dxa"/>
            </w:tcMar>
          </w:tcPr>
          <w:p w:rsidR="002E0658" w:rsidRDefault="001A1D9A">
            <w:pPr>
              <w:pStyle w:val="BodyA"/>
              <w:jc w:val="center"/>
            </w:pPr>
            <w:r>
              <w:rPr>
                <w:noProof/>
                <w:sz w:val="20"/>
                <w:szCs w:val="20"/>
                <w:lang w:val="en-GB" w:eastAsia="zh-CN"/>
              </w:rPr>
              <w:drawing>
                <wp:inline distT="0" distB="0" distL="0" distR="0">
                  <wp:extent cx="1160585" cy="85578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extLst/>
                          </a:blip>
                          <a:stretch>
                            <a:fillRect/>
                          </a:stretch>
                        </pic:blipFill>
                        <pic:spPr>
                          <a:xfrm>
                            <a:off x="0" y="0"/>
                            <a:ext cx="1160585" cy="855785"/>
                          </a:xfrm>
                          <a:prstGeom prst="rect">
                            <a:avLst/>
                          </a:prstGeom>
                          <a:ln w="12700" cap="flat">
                            <a:noFill/>
                            <a:miter lim="400000"/>
                          </a:ln>
                          <a:effectLst/>
                        </pic:spPr>
                      </pic:pic>
                    </a:graphicData>
                  </a:graphic>
                </wp:inline>
              </w:drawing>
            </w:r>
          </w:p>
        </w:tc>
        <w:tc>
          <w:tcPr>
            <w:tcW w:w="8027" w:type="dxa"/>
            <w:tcBorders>
              <w:top w:val="nil"/>
              <w:left w:val="nil"/>
              <w:bottom w:val="single" w:sz="18" w:space="0" w:color="000000"/>
              <w:right w:val="nil"/>
            </w:tcBorders>
            <w:shd w:val="clear" w:color="auto" w:fill="auto"/>
            <w:tcMar>
              <w:top w:w="80" w:type="dxa"/>
              <w:left w:w="80" w:type="dxa"/>
              <w:bottom w:w="80" w:type="dxa"/>
              <w:right w:w="80" w:type="dxa"/>
            </w:tcMar>
          </w:tcPr>
          <w:p w:rsidR="002E0658" w:rsidRDefault="001A1D9A">
            <w:pPr>
              <w:pStyle w:val="BodyA"/>
              <w:jc w:val="center"/>
              <w:rPr>
                <w:b/>
                <w:bCs/>
                <w:spacing w:val="20"/>
                <w:sz w:val="28"/>
                <w:szCs w:val="28"/>
              </w:rPr>
            </w:pPr>
            <w:r>
              <w:rPr>
                <w:b/>
                <w:bCs/>
                <w:spacing w:val="48"/>
                <w:sz w:val="28"/>
                <w:szCs w:val="28"/>
              </w:rPr>
              <w:t xml:space="preserve"> </w:t>
            </w:r>
            <w:r>
              <w:rPr>
                <w:b/>
                <w:bCs/>
                <w:spacing w:val="20"/>
                <w:sz w:val="28"/>
                <w:szCs w:val="28"/>
              </w:rPr>
              <w:t>PERMANENT MISSION OF THE REPUBLIC OF</w:t>
            </w:r>
          </w:p>
          <w:p w:rsidR="002E0658" w:rsidRDefault="002E0658">
            <w:pPr>
              <w:pStyle w:val="BodyA"/>
              <w:jc w:val="center"/>
              <w:rPr>
                <w:b/>
                <w:bCs/>
                <w:spacing w:val="20"/>
                <w:sz w:val="28"/>
                <w:szCs w:val="28"/>
              </w:rPr>
            </w:pPr>
          </w:p>
          <w:p w:rsidR="002E0658" w:rsidRDefault="001A1D9A">
            <w:pPr>
              <w:pStyle w:val="BodyA"/>
              <w:jc w:val="center"/>
              <w:rPr>
                <w:b/>
                <w:bCs/>
                <w:spacing w:val="20"/>
                <w:sz w:val="28"/>
                <w:szCs w:val="28"/>
              </w:rPr>
            </w:pPr>
            <w:r>
              <w:rPr>
                <w:b/>
                <w:bCs/>
                <w:spacing w:val="20"/>
                <w:sz w:val="28"/>
                <w:szCs w:val="28"/>
              </w:rPr>
              <w:t xml:space="preserve">   BULGARIA</w:t>
            </w:r>
          </w:p>
          <w:p w:rsidR="002E0658" w:rsidRDefault="002E0658">
            <w:pPr>
              <w:pStyle w:val="BodyA"/>
              <w:jc w:val="center"/>
              <w:rPr>
                <w:b/>
                <w:bCs/>
                <w:spacing w:val="20"/>
                <w:sz w:val="28"/>
                <w:szCs w:val="28"/>
              </w:rPr>
            </w:pPr>
          </w:p>
          <w:p w:rsidR="002E0658" w:rsidRDefault="001A1D9A">
            <w:pPr>
              <w:pStyle w:val="BodyA"/>
              <w:jc w:val="center"/>
            </w:pPr>
            <w:r>
              <w:rPr>
                <w:b/>
                <w:bCs/>
                <w:spacing w:val="20"/>
                <w:sz w:val="28"/>
                <w:szCs w:val="28"/>
              </w:rPr>
              <w:t xml:space="preserve"> TO THE UNITED NATIONS</w:t>
            </w:r>
          </w:p>
        </w:tc>
      </w:tr>
    </w:tbl>
    <w:p w:rsidR="002E0658" w:rsidRDefault="001A1D9A">
      <w:pPr>
        <w:pStyle w:val="BodyA"/>
        <w:jc w:val="center"/>
        <w:rPr>
          <w:b/>
          <w:bCs/>
          <w:sz w:val="18"/>
          <w:szCs w:val="18"/>
        </w:rPr>
      </w:pPr>
      <w:r>
        <w:rPr>
          <w:b/>
          <w:bCs/>
          <w:sz w:val="18"/>
          <w:szCs w:val="18"/>
        </w:rPr>
        <w:t>11 East 84</w:t>
      </w:r>
      <w:r>
        <w:rPr>
          <w:b/>
          <w:bCs/>
          <w:sz w:val="18"/>
          <w:szCs w:val="18"/>
          <w:vertAlign w:val="superscript"/>
        </w:rPr>
        <w:t>th</w:t>
      </w:r>
      <w:r>
        <w:rPr>
          <w:b/>
          <w:bCs/>
          <w:sz w:val="18"/>
          <w:szCs w:val="18"/>
        </w:rPr>
        <w:t xml:space="preserve"> Street, New York, NY 10028, Tel: (212) 737 4790, Fax: (212) 472 9865, e-mail: bulgaria@un.int</w:t>
      </w:r>
    </w:p>
    <w:p w:rsidR="002E0658" w:rsidRDefault="002E0658">
      <w:pPr>
        <w:pStyle w:val="Body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0"/>
        </w:tabs>
        <w:jc w:val="both"/>
        <w:rPr>
          <w:rFonts w:ascii="Times New Roman" w:eastAsia="Times New Roman" w:hAnsi="Times New Roman" w:cs="Times New Roman"/>
          <w:b/>
          <w:bCs/>
          <w:sz w:val="24"/>
          <w:szCs w:val="24"/>
        </w:rPr>
      </w:pPr>
    </w:p>
    <w:p w:rsidR="002E0658" w:rsidRPr="005738E3" w:rsidRDefault="001A1D9A">
      <w:pPr>
        <w:pStyle w:val="BodyA"/>
        <w:spacing w:before="120"/>
        <w:jc w:val="both"/>
        <w:rPr>
          <w:rFonts w:ascii="Calibri" w:eastAsia="Trebuchet MS" w:hAnsi="Calibri" w:cs="Trebuchet MS"/>
          <w:b/>
          <w:bCs/>
        </w:rPr>
      </w:pPr>
      <w:r w:rsidRPr="005738E3">
        <w:rPr>
          <w:rFonts w:ascii="Calibri" w:hAnsi="Calibri"/>
          <w:b/>
          <w:bCs/>
        </w:rPr>
        <w:t>Group of Friends of Children and SDGs</w:t>
      </w:r>
    </w:p>
    <w:p w:rsidR="002E0658" w:rsidRPr="005738E3" w:rsidRDefault="001A1D9A">
      <w:pPr>
        <w:pStyle w:val="BodyA"/>
        <w:spacing w:before="120"/>
        <w:jc w:val="both"/>
        <w:rPr>
          <w:rFonts w:ascii="Calibri" w:eastAsia="Trebuchet MS" w:hAnsi="Calibri" w:cs="Trebuchet MS"/>
          <w:b/>
          <w:bCs/>
        </w:rPr>
      </w:pPr>
      <w:r w:rsidRPr="005738E3">
        <w:rPr>
          <w:rFonts w:ascii="Calibri" w:hAnsi="Calibri"/>
          <w:b/>
          <w:bCs/>
        </w:rPr>
        <w:t>New York, 12 January 2017</w:t>
      </w:r>
    </w:p>
    <w:p w:rsidR="002E0658" w:rsidRPr="005738E3" w:rsidRDefault="002E0658">
      <w:pPr>
        <w:pStyle w:val="BodyA"/>
        <w:spacing w:before="120"/>
        <w:jc w:val="both"/>
        <w:rPr>
          <w:rFonts w:ascii="Calibri" w:eastAsia="Trebuchet MS" w:hAnsi="Calibri" w:cs="Trebuchet MS"/>
          <w:b/>
          <w:bCs/>
        </w:rPr>
      </w:pPr>
    </w:p>
    <w:p w:rsidR="002E0658" w:rsidRPr="005738E3" w:rsidRDefault="001A1D9A">
      <w:pPr>
        <w:pStyle w:val="BodyA"/>
        <w:spacing w:before="120"/>
        <w:jc w:val="both"/>
        <w:rPr>
          <w:rFonts w:ascii="Calibri" w:eastAsia="Trebuchet MS" w:hAnsi="Calibri" w:cs="Trebuchet MS"/>
          <w:b/>
          <w:bCs/>
        </w:rPr>
      </w:pPr>
      <w:r w:rsidRPr="005738E3">
        <w:rPr>
          <w:rFonts w:ascii="Calibri" w:hAnsi="Calibri"/>
          <w:b/>
          <w:bCs/>
        </w:rPr>
        <w:t xml:space="preserve">The World’s Largest Lesson </w:t>
      </w:r>
    </w:p>
    <w:p w:rsidR="002E0658" w:rsidRPr="005738E3" w:rsidRDefault="002E0658">
      <w:pPr>
        <w:pStyle w:val="BodyA"/>
        <w:spacing w:before="120"/>
        <w:jc w:val="both"/>
        <w:rPr>
          <w:rFonts w:ascii="Calibri" w:eastAsia="Trebuchet MS" w:hAnsi="Calibri" w:cs="Trebuchet MS"/>
          <w:b/>
          <w:bCs/>
        </w:rPr>
      </w:pPr>
    </w:p>
    <w:p w:rsidR="002E0658" w:rsidRPr="005738E3" w:rsidRDefault="001A1D9A">
      <w:pPr>
        <w:pStyle w:val="BodyA"/>
        <w:jc w:val="both"/>
        <w:rPr>
          <w:rFonts w:ascii="Calibri" w:eastAsia="Trebuchet MS" w:hAnsi="Calibri" w:cs="Trebuchet MS"/>
          <w:b/>
          <w:bCs/>
        </w:rPr>
      </w:pPr>
      <w:r w:rsidRPr="005738E3">
        <w:rPr>
          <w:rFonts w:ascii="Calibri" w:hAnsi="Calibri"/>
          <w:b/>
          <w:bCs/>
        </w:rPr>
        <w:t xml:space="preserve">H.E. Mr. </w:t>
      </w:r>
      <w:proofErr w:type="spellStart"/>
      <w:r w:rsidRPr="005738E3">
        <w:rPr>
          <w:rFonts w:ascii="Calibri" w:hAnsi="Calibri"/>
          <w:b/>
          <w:bCs/>
        </w:rPr>
        <w:t>Georgi</w:t>
      </w:r>
      <w:proofErr w:type="spellEnd"/>
      <w:r w:rsidRPr="005738E3">
        <w:rPr>
          <w:rFonts w:ascii="Calibri" w:hAnsi="Calibri"/>
          <w:b/>
          <w:bCs/>
        </w:rPr>
        <w:t xml:space="preserve"> </w:t>
      </w:r>
      <w:proofErr w:type="spellStart"/>
      <w:r w:rsidRPr="005738E3">
        <w:rPr>
          <w:rFonts w:ascii="Calibri" w:hAnsi="Calibri"/>
          <w:b/>
          <w:bCs/>
        </w:rPr>
        <w:t>Panayotov</w:t>
      </w:r>
      <w:proofErr w:type="spellEnd"/>
      <w:r w:rsidRPr="005738E3">
        <w:rPr>
          <w:rFonts w:ascii="Calibri" w:hAnsi="Calibri"/>
          <w:b/>
          <w:bCs/>
        </w:rPr>
        <w:t>, Ambassador,</w:t>
      </w:r>
    </w:p>
    <w:p w:rsidR="002E0658" w:rsidRPr="005738E3" w:rsidRDefault="001A1D9A">
      <w:pPr>
        <w:pStyle w:val="BodyA"/>
        <w:jc w:val="both"/>
        <w:rPr>
          <w:rFonts w:ascii="Calibri" w:eastAsia="Trebuchet MS" w:hAnsi="Calibri" w:cs="Trebuchet MS"/>
          <w:b/>
          <w:bCs/>
        </w:rPr>
      </w:pPr>
      <w:r w:rsidRPr="005738E3">
        <w:rPr>
          <w:rFonts w:ascii="Calibri" w:hAnsi="Calibri"/>
          <w:b/>
          <w:bCs/>
        </w:rPr>
        <w:t>Permanent Representative of Bulgaria to the UN</w:t>
      </w:r>
    </w:p>
    <w:p w:rsidR="002E0658" w:rsidRPr="005738E3" w:rsidRDefault="002E0658">
      <w:pPr>
        <w:pStyle w:val="BodyA"/>
        <w:spacing w:before="120"/>
        <w:jc w:val="both"/>
        <w:rPr>
          <w:rFonts w:ascii="Calibri" w:eastAsia="Trebuchet MS" w:hAnsi="Calibri" w:cs="Trebuchet MS"/>
        </w:rPr>
      </w:pPr>
    </w:p>
    <w:p w:rsidR="002E0658" w:rsidRPr="005738E3" w:rsidRDefault="001A1D9A">
      <w:pPr>
        <w:pStyle w:val="BodyA"/>
        <w:spacing w:before="120"/>
        <w:jc w:val="both"/>
        <w:rPr>
          <w:rFonts w:ascii="Calibri" w:eastAsia="Calibri" w:hAnsi="Calibri" w:cs="Calibri"/>
        </w:rPr>
      </w:pPr>
      <w:r w:rsidRPr="005738E3">
        <w:rPr>
          <w:rFonts w:ascii="Calibri" w:eastAsia="Calibri" w:hAnsi="Calibri" w:cs="Calibri"/>
        </w:rPr>
        <w:t xml:space="preserve">The adoption of the 2030 Agenda for Sustainable Development </w:t>
      </w:r>
      <w:r w:rsidR="005738E3" w:rsidRPr="005738E3">
        <w:rPr>
          <w:rFonts w:ascii="Calibri" w:eastAsia="Calibri" w:hAnsi="Calibri" w:cs="Calibri"/>
        </w:rPr>
        <w:t>i</w:t>
      </w:r>
      <w:r w:rsidR="00917570" w:rsidRPr="005738E3">
        <w:rPr>
          <w:rFonts w:ascii="Calibri" w:eastAsia="Calibri" w:hAnsi="Calibri" w:cs="Calibri"/>
        </w:rPr>
        <w:t>s</w:t>
      </w:r>
      <w:r w:rsidRPr="005738E3">
        <w:rPr>
          <w:rFonts w:ascii="Calibri" w:eastAsia="Calibri" w:hAnsi="Calibri" w:cs="Calibri"/>
        </w:rPr>
        <w:t xml:space="preserve"> a historic achievement and a crucial step forward in the efforts of the international community towards creating a world where all people, and especially children, live in prosperity, peace and dignity. </w:t>
      </w:r>
    </w:p>
    <w:p w:rsidR="002E0658" w:rsidRPr="005738E3" w:rsidRDefault="001A1D9A">
      <w:pPr>
        <w:pStyle w:val="BodyA"/>
        <w:spacing w:before="120"/>
        <w:jc w:val="both"/>
        <w:rPr>
          <w:rFonts w:ascii="Calibri" w:eastAsia="Calibri" w:hAnsi="Calibri" w:cs="Calibri"/>
        </w:rPr>
      </w:pPr>
      <w:r w:rsidRPr="005738E3">
        <w:rPr>
          <w:rFonts w:ascii="Calibri" w:eastAsia="Calibri" w:hAnsi="Calibri" w:cs="Calibri"/>
        </w:rPr>
        <w:t>During the negotiations Bulgaria has advocated strongly, including as a co-chair of the Group of Friends of Children and SDGs, for integrating children’s human rights in all aspects of development with the aim to put children at the heart of the new global framework. The 2030 Agenda is truly transformative as it was designed for the people envisaging children and youth as the real agents of change.</w:t>
      </w:r>
    </w:p>
    <w:p w:rsidR="002E0658" w:rsidRPr="005738E3" w:rsidRDefault="001A1D9A" w:rsidP="00375C78">
      <w:pPr>
        <w:pStyle w:val="BodyA"/>
        <w:spacing w:before="120"/>
        <w:jc w:val="both"/>
        <w:rPr>
          <w:rFonts w:ascii="Calibri" w:eastAsia="Calibri" w:hAnsi="Calibri" w:cs="Calibri"/>
        </w:rPr>
      </w:pPr>
      <w:r w:rsidRPr="005738E3">
        <w:rPr>
          <w:rFonts w:ascii="Calibri" w:eastAsia="Calibri" w:hAnsi="Calibri" w:cs="Calibri"/>
        </w:rPr>
        <w:t xml:space="preserve">Since the adoption of the 2030 Agenda in September 2015 Bulgaria has been actively participating in the World’s Largest Lesson Global Initiative aimed at teaching children about the Sustainable Development Goals. The Ministry of Education and Science of Bulgaria has signed a partnership agreement with UNICEF Bulgaria to help the Government implement the World’s Largest Lesson. </w:t>
      </w:r>
      <w:r w:rsidRPr="005738E3">
        <w:rPr>
          <w:rFonts w:ascii="Calibri" w:hAnsi="Calibri"/>
        </w:rPr>
        <w:t xml:space="preserve">The Minister of Education has instructed all schools in Bulgaria to acquaint students with the SDGs. As a result, more than </w:t>
      </w:r>
      <w:r w:rsidR="00375C78">
        <w:rPr>
          <w:rFonts w:ascii="Calibri" w:hAnsi="Calibri"/>
        </w:rPr>
        <w:t xml:space="preserve">40 </w:t>
      </w:r>
      <w:bookmarkStart w:id="0" w:name="_GoBack"/>
      <w:bookmarkEnd w:id="0"/>
      <w:r w:rsidR="00375C78">
        <w:rPr>
          <w:rFonts w:ascii="Calibri" w:hAnsi="Calibri"/>
        </w:rPr>
        <w:t>000 students in over 1 5</w:t>
      </w:r>
      <w:r w:rsidRPr="005738E3">
        <w:rPr>
          <w:rFonts w:ascii="Calibri" w:hAnsi="Calibri"/>
        </w:rPr>
        <w:t>00 schools have already learned about the SDGs, which was highlighted by the President of Bulgaria during his address to the General Assembly in September last year.</w:t>
      </w:r>
    </w:p>
    <w:p w:rsidR="002E0658" w:rsidRPr="005738E3" w:rsidRDefault="001A1D9A">
      <w:pPr>
        <w:pStyle w:val="BodyA"/>
        <w:spacing w:before="120"/>
        <w:jc w:val="both"/>
        <w:rPr>
          <w:rFonts w:ascii="Calibri" w:eastAsia="Calibri" w:hAnsi="Calibri" w:cs="Calibri"/>
        </w:rPr>
      </w:pPr>
      <w:r w:rsidRPr="005738E3">
        <w:rPr>
          <w:rFonts w:ascii="Calibri" w:eastAsia="Calibri" w:hAnsi="Calibri" w:cs="Calibri"/>
        </w:rPr>
        <w:t>Bulgaria believes that this initiative, which has already mobilized more than 500 million girls and boys in over 1</w:t>
      </w:r>
      <w:r w:rsidR="00917570" w:rsidRPr="005738E3">
        <w:rPr>
          <w:rFonts w:ascii="Calibri" w:eastAsia="Calibri" w:hAnsi="Calibri" w:cs="Calibri"/>
        </w:rPr>
        <w:t>6</w:t>
      </w:r>
      <w:r w:rsidRPr="005738E3">
        <w:rPr>
          <w:rFonts w:ascii="Calibri" w:eastAsia="Calibri" w:hAnsi="Calibri" w:cs="Calibri"/>
        </w:rPr>
        <w:t xml:space="preserve">0 </w:t>
      </w:r>
      <w:proofErr w:type="gramStart"/>
      <w:r w:rsidRPr="005738E3">
        <w:rPr>
          <w:rFonts w:ascii="Calibri" w:eastAsia="Calibri" w:hAnsi="Calibri" w:cs="Calibri"/>
        </w:rPr>
        <w:t>countries</w:t>
      </w:r>
      <w:proofErr w:type="gramEnd"/>
      <w:r w:rsidRPr="005738E3">
        <w:rPr>
          <w:rFonts w:ascii="Calibri" w:eastAsia="Calibri" w:hAnsi="Calibri" w:cs="Calibri"/>
        </w:rPr>
        <w:t xml:space="preserve"> can become a powerful movement to engage children in the joint effort to achieve the new goals by encouraging them to drive real change in their own lives. We are grateful to the Executive Director of UNICEF Mr. Anthony Lake and his team for this important initiative</w:t>
      </w:r>
      <w:r w:rsidR="00917570" w:rsidRPr="005738E3">
        <w:rPr>
          <w:rFonts w:ascii="Calibri" w:eastAsia="Calibri" w:hAnsi="Calibri" w:cs="Calibri"/>
        </w:rPr>
        <w:t xml:space="preserve"> and to the President of the General Assembly H.E. Peter Thomson for embracing this </w:t>
      </w:r>
      <w:r w:rsidR="005738E3" w:rsidRPr="005738E3">
        <w:rPr>
          <w:rFonts w:ascii="Calibri" w:eastAsia="Calibri" w:hAnsi="Calibri" w:cs="Calibri"/>
        </w:rPr>
        <w:t xml:space="preserve">topic </w:t>
      </w:r>
      <w:r w:rsidR="00917570" w:rsidRPr="005738E3">
        <w:rPr>
          <w:rFonts w:ascii="Calibri" w:eastAsia="Calibri" w:hAnsi="Calibri" w:cs="Calibri"/>
        </w:rPr>
        <w:t>as one of his main priorities</w:t>
      </w:r>
      <w:r w:rsidRPr="005738E3">
        <w:rPr>
          <w:rFonts w:ascii="Calibri" w:eastAsia="Calibri" w:hAnsi="Calibri" w:cs="Calibri"/>
        </w:rPr>
        <w:t>.</w:t>
      </w:r>
    </w:p>
    <w:p w:rsidR="002E0658" w:rsidRPr="005738E3" w:rsidRDefault="001A1D9A">
      <w:pPr>
        <w:pStyle w:val="BodyA"/>
        <w:spacing w:before="120"/>
        <w:jc w:val="both"/>
        <w:rPr>
          <w:rFonts w:ascii="Calibri" w:eastAsia="Calibri" w:hAnsi="Calibri" w:cs="Calibri"/>
        </w:rPr>
      </w:pPr>
      <w:r w:rsidRPr="005738E3">
        <w:rPr>
          <w:rFonts w:ascii="Calibri" w:eastAsia="Calibri" w:hAnsi="Calibri" w:cs="Calibri"/>
        </w:rPr>
        <w:t>Now, I would like to encourage other countries to also share their experience.</w:t>
      </w:r>
    </w:p>
    <w:sectPr w:rsidR="002E0658" w:rsidRPr="005738E3">
      <w:headerReference w:type="default" r:id="rId8"/>
      <w:footerReference w:type="default" r:id="rId9"/>
      <w:headerReference w:type="first" r:id="rId10"/>
      <w:footerReference w:type="first" r:id="rId11"/>
      <w:pgSz w:w="12240" w:h="15840"/>
      <w:pgMar w:top="1418" w:right="1170" w:bottom="1260" w:left="1530"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141" w:rsidRDefault="000E5141">
      <w:r>
        <w:separator/>
      </w:r>
    </w:p>
  </w:endnote>
  <w:endnote w:type="continuationSeparator" w:id="0">
    <w:p w:rsidR="000E5141" w:rsidRDefault="000E5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658" w:rsidRDefault="002E0658">
    <w:pPr>
      <w:pStyle w:val="Header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658" w:rsidRDefault="002E0658">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141" w:rsidRDefault="000E5141">
      <w:r>
        <w:separator/>
      </w:r>
    </w:p>
  </w:footnote>
  <w:footnote w:type="continuationSeparator" w:id="0">
    <w:p w:rsidR="000E5141" w:rsidRDefault="000E51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658" w:rsidRDefault="001A1D9A">
    <w:pPr>
      <w:pStyle w:val="Header"/>
      <w:jc w:val="right"/>
    </w:pPr>
    <w:r>
      <w:rPr>
        <w:rFonts w:ascii="Calibri" w:eastAsia="Calibri" w:hAnsi="Calibri" w:cs="Calibri"/>
        <w:sz w:val="24"/>
        <w:szCs w:val="24"/>
      </w:rPr>
      <w:fldChar w:fldCharType="begin"/>
    </w:r>
    <w:r>
      <w:rPr>
        <w:rFonts w:ascii="Calibri" w:eastAsia="Calibri" w:hAnsi="Calibri" w:cs="Calibri"/>
        <w:sz w:val="24"/>
        <w:szCs w:val="24"/>
      </w:rPr>
      <w:instrText xml:space="preserve"> PAGE </w:instrText>
    </w:r>
    <w:r>
      <w:rPr>
        <w:rFonts w:ascii="Calibri" w:eastAsia="Calibri" w:hAnsi="Calibri" w:cs="Calibri"/>
        <w:sz w:val="24"/>
        <w:szCs w:val="24"/>
      </w:rPr>
      <w:fldChar w:fldCharType="separate"/>
    </w:r>
    <w:r w:rsidR="005738E3">
      <w:rPr>
        <w:rFonts w:ascii="Calibri" w:eastAsia="Calibri" w:hAnsi="Calibri" w:cs="Calibri"/>
        <w:noProof/>
        <w:sz w:val="24"/>
        <w:szCs w:val="24"/>
      </w:rPr>
      <w:t>2</w:t>
    </w:r>
    <w:r>
      <w:rPr>
        <w:rFonts w:ascii="Calibri" w:eastAsia="Calibri" w:hAnsi="Calibri" w:cs="Calibri"/>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658" w:rsidRDefault="002E0658">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E0658"/>
    <w:rsid w:val="000E5141"/>
    <w:rsid w:val="001A1D9A"/>
    <w:rsid w:val="002E0658"/>
    <w:rsid w:val="00375C78"/>
    <w:rsid w:val="005738E3"/>
    <w:rsid w:val="00723758"/>
    <w:rsid w:val="00917570"/>
    <w:rsid w:val="00F23C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pPr>
    <w:rPr>
      <w:rFonts w:cs="Arial Unicode MS"/>
      <w:color w:val="000000"/>
      <w:u w:color="000000"/>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paragraph" w:customStyle="1" w:styleId="BodyA">
    <w:name w:val="Body A"/>
    <w:rPr>
      <w:rFonts w:cs="Arial Unicode MS"/>
      <w:color w:val="000000"/>
      <w:sz w:val="24"/>
      <w:szCs w:val="24"/>
      <w:u w:color="000000"/>
    </w:rPr>
  </w:style>
  <w:style w:type="paragraph" w:customStyle="1" w:styleId="BodyAA">
    <w:name w:val="Body A A"/>
    <w:rPr>
      <w:rFonts w:ascii="Helvetica" w:eastAsia="Helvetica" w:hAnsi="Helvetica" w:cs="Helvetica"/>
      <w:color w:val="000000"/>
      <w:sz w:val="22"/>
      <w:szCs w:val="22"/>
      <w:u w:color="000000"/>
    </w:rPr>
  </w:style>
  <w:style w:type="paragraph" w:styleId="BalloonText">
    <w:name w:val="Balloon Text"/>
    <w:basedOn w:val="Normal"/>
    <w:link w:val="BalloonTextChar"/>
    <w:uiPriority w:val="99"/>
    <w:semiHidden/>
    <w:unhideWhenUsed/>
    <w:rsid w:val="00723758"/>
    <w:rPr>
      <w:rFonts w:ascii="Tahoma" w:hAnsi="Tahoma" w:cs="Tahoma"/>
      <w:sz w:val="16"/>
      <w:szCs w:val="16"/>
    </w:rPr>
  </w:style>
  <w:style w:type="character" w:customStyle="1" w:styleId="BalloonTextChar">
    <w:name w:val="Balloon Text Char"/>
    <w:basedOn w:val="DefaultParagraphFont"/>
    <w:link w:val="BalloonText"/>
    <w:uiPriority w:val="99"/>
    <w:semiHidden/>
    <w:rsid w:val="007237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pPr>
    <w:rPr>
      <w:rFonts w:cs="Arial Unicode MS"/>
      <w:color w:val="000000"/>
      <w:u w:color="000000"/>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paragraph" w:customStyle="1" w:styleId="BodyA">
    <w:name w:val="Body A"/>
    <w:rPr>
      <w:rFonts w:cs="Arial Unicode MS"/>
      <w:color w:val="000000"/>
      <w:sz w:val="24"/>
      <w:szCs w:val="24"/>
      <w:u w:color="000000"/>
    </w:rPr>
  </w:style>
  <w:style w:type="paragraph" w:customStyle="1" w:styleId="BodyAA">
    <w:name w:val="Body A A"/>
    <w:rPr>
      <w:rFonts w:ascii="Helvetica" w:eastAsia="Helvetica" w:hAnsi="Helvetica" w:cs="Helvetica"/>
      <w:color w:val="000000"/>
      <w:sz w:val="22"/>
      <w:szCs w:val="22"/>
      <w:u w:color="000000"/>
    </w:rPr>
  </w:style>
  <w:style w:type="paragraph" w:styleId="BalloonText">
    <w:name w:val="Balloon Text"/>
    <w:basedOn w:val="Normal"/>
    <w:link w:val="BalloonTextChar"/>
    <w:uiPriority w:val="99"/>
    <w:semiHidden/>
    <w:unhideWhenUsed/>
    <w:rsid w:val="00723758"/>
    <w:rPr>
      <w:rFonts w:ascii="Tahoma" w:hAnsi="Tahoma" w:cs="Tahoma"/>
      <w:sz w:val="16"/>
      <w:szCs w:val="16"/>
    </w:rPr>
  </w:style>
  <w:style w:type="character" w:customStyle="1" w:styleId="BalloonTextChar">
    <w:name w:val="Balloon Text Char"/>
    <w:basedOn w:val="DefaultParagraphFont"/>
    <w:link w:val="BalloonText"/>
    <w:uiPriority w:val="99"/>
    <w:semiHidden/>
    <w:rsid w:val="007237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Dhl003</cp:lastModifiedBy>
  <cp:revision>4</cp:revision>
  <cp:lastPrinted>2017-01-10T01:22:00Z</cp:lastPrinted>
  <dcterms:created xsi:type="dcterms:W3CDTF">2017-01-10T01:21:00Z</dcterms:created>
  <dcterms:modified xsi:type="dcterms:W3CDTF">2017-01-12T16:24:00Z</dcterms:modified>
</cp:coreProperties>
</file>